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45D" w:rsidRPr="00D713B1" w:rsidRDefault="0051045D" w:rsidP="001A1C5B">
      <w:pPr>
        <w:rPr>
          <w:rFonts w:ascii="Arial" w:hAnsi="Arial"/>
          <w:sz w:val="28"/>
        </w:rPr>
      </w:pPr>
      <w:r w:rsidRPr="00D713B1">
        <w:rPr>
          <w:rFonts w:ascii="Arial" w:hAnsi="Arial"/>
          <w:sz w:val="28"/>
        </w:rPr>
        <w:t>Formative Assessment Task</w:t>
      </w:r>
    </w:p>
    <w:p w:rsidR="0051045D" w:rsidRPr="00D713B1" w:rsidRDefault="0051045D" w:rsidP="001A1C5B">
      <w:pPr>
        <w:rPr>
          <w:rFonts w:ascii="Arial" w:hAnsi="Arial"/>
          <w:sz w:val="28"/>
        </w:rPr>
      </w:pPr>
    </w:p>
    <w:p w:rsidR="0051045D" w:rsidRPr="00D713B1" w:rsidRDefault="0051045D" w:rsidP="001A1C5B">
      <w:pPr>
        <w:rPr>
          <w:rFonts w:ascii="Arial" w:hAnsi="Arial"/>
          <w:sz w:val="28"/>
        </w:rPr>
      </w:pPr>
      <w:r w:rsidRPr="00D713B1">
        <w:rPr>
          <w:rFonts w:ascii="Arial" w:hAnsi="Arial"/>
          <w:sz w:val="28"/>
        </w:rPr>
        <w:t>2</w:t>
      </w:r>
      <w:r w:rsidRPr="00D713B1">
        <w:rPr>
          <w:rFonts w:ascii="Arial" w:hAnsi="Arial"/>
          <w:sz w:val="28"/>
          <w:vertAlign w:val="superscript"/>
        </w:rPr>
        <w:t>nd</w:t>
      </w:r>
      <w:r w:rsidRPr="00D713B1">
        <w:rPr>
          <w:rFonts w:ascii="Arial" w:hAnsi="Arial"/>
          <w:sz w:val="28"/>
        </w:rPr>
        <w:t xml:space="preserve"> Grade: Measurement and Data </w:t>
      </w:r>
    </w:p>
    <w:p w:rsidR="0051045D" w:rsidRPr="00D713B1" w:rsidRDefault="0051045D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51045D" w:rsidRPr="00D713B1" w:rsidRDefault="0051045D" w:rsidP="00DB5FD2">
      <w:pPr>
        <w:pStyle w:val="Heading3"/>
        <w:spacing w:before="2" w:after="2"/>
        <w:rPr>
          <w:rFonts w:ascii="Arial" w:hAnsi="Arial"/>
        </w:rPr>
      </w:pPr>
      <w:r w:rsidRPr="00D713B1">
        <w:rPr>
          <w:rFonts w:ascii="Arial" w:hAnsi="Arial"/>
        </w:rPr>
        <w:t xml:space="preserve">2.MD.8 Solve word problems involving dollar bills, quarters, dimes, nickels, and pennies, using $ and ¢ symbols appropriately. </w:t>
      </w:r>
    </w:p>
    <w:p w:rsidR="0051045D" w:rsidRPr="00D713B1" w:rsidRDefault="0051045D" w:rsidP="00DB5FD2">
      <w:pPr>
        <w:pStyle w:val="Heading3"/>
        <w:spacing w:before="2" w:after="2"/>
        <w:ind w:left="720"/>
        <w:rPr>
          <w:rFonts w:ascii="Arial" w:hAnsi="Arial"/>
        </w:rPr>
      </w:pPr>
    </w:p>
    <w:p w:rsidR="0051045D" w:rsidRPr="00D713B1" w:rsidRDefault="0051045D" w:rsidP="00DB5FD2">
      <w:pPr>
        <w:pStyle w:val="Heading3"/>
        <w:spacing w:before="2" w:after="2"/>
        <w:ind w:left="720"/>
        <w:rPr>
          <w:rFonts w:ascii="Arial" w:hAnsi="Arial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D713B1">
        <w:rPr>
          <w:rFonts w:ascii="Arial" w:hAnsi="Arial" w:cs="Helvetica"/>
          <w:b/>
          <w:color w:val="141413"/>
          <w:sz w:val="28"/>
          <w:szCs w:val="16"/>
          <w:u w:val="single"/>
        </w:rPr>
        <w:t>Materials and Directions:</w:t>
      </w: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  <w:r w:rsidRPr="00D713B1">
        <w:rPr>
          <w:rFonts w:ascii="Arial" w:hAnsi="Arial" w:cs="Helvetica"/>
          <w:i/>
          <w:color w:val="141413"/>
          <w:sz w:val="28"/>
          <w:szCs w:val="16"/>
        </w:rPr>
        <w:t xml:space="preserve">This formative assessment is intended to assess students’ ability to count combinations of coins.  </w:t>
      </w:r>
    </w:p>
    <w:p w:rsidR="0051045D" w:rsidRPr="00D713B1" w:rsidRDefault="0051045D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</w:p>
    <w:p w:rsidR="0051045D" w:rsidRPr="00D713B1" w:rsidRDefault="0051045D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Prepare cups of various coins.</w:t>
      </w:r>
    </w:p>
    <w:p w:rsidR="0051045D" w:rsidRPr="00D713B1" w:rsidRDefault="0051045D" w:rsidP="005B6EF9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Give each child a cup of coins and instruct them empty the coins in their cup. (Differentiation #1: Hundred charts can be made available as a tool. Differentiation #2: Have students arrange coins from greatest to least)</w:t>
      </w:r>
    </w:p>
    <w:p w:rsidR="0051045D" w:rsidRPr="00D713B1" w:rsidRDefault="0051045D" w:rsidP="005B6EF9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 xml:space="preserve">Students </w:t>
      </w:r>
      <w:r w:rsidRPr="00D713B1">
        <w:rPr>
          <w:rFonts w:ascii="Arial" w:hAnsi="Arial"/>
          <w:sz w:val="28"/>
          <w:szCs w:val="48"/>
        </w:rPr>
        <w:t xml:space="preserve">figure out how much money is in the cup altogether. </w:t>
      </w:r>
    </w:p>
    <w:p w:rsidR="0051045D" w:rsidRPr="00D713B1" w:rsidRDefault="0051045D" w:rsidP="005B6EF9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/>
          <w:sz w:val="28"/>
          <w:szCs w:val="48"/>
        </w:rPr>
        <w:t xml:space="preserve">Using pictures, numbers, or words students record the type of coins and the total value. </w:t>
      </w:r>
    </w:p>
    <w:p w:rsidR="0051045D" w:rsidRPr="00D713B1" w:rsidRDefault="0051045D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Take a few moments to focus on each child.  Ask them what type of coin</w:t>
      </w:r>
      <w:r>
        <w:rPr>
          <w:rFonts w:ascii="Arial" w:hAnsi="Arial" w:cs="Helvetica"/>
          <w:color w:val="141413"/>
          <w:sz w:val="28"/>
          <w:szCs w:val="16"/>
        </w:rPr>
        <w:t>s</w:t>
      </w:r>
      <w:r w:rsidRPr="00D713B1">
        <w:rPr>
          <w:rFonts w:ascii="Arial" w:hAnsi="Arial" w:cs="Helvetica"/>
          <w:color w:val="141413"/>
          <w:sz w:val="28"/>
          <w:szCs w:val="16"/>
        </w:rPr>
        <w:t xml:space="preserve"> they are counting.  Listen to students as they are counting the coins. </w:t>
      </w:r>
    </w:p>
    <w:p w:rsidR="0051045D" w:rsidRPr="00D713B1" w:rsidRDefault="0051045D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When a student finishes with one cup, they should have the opportunity to count another cup of coins.</w:t>
      </w:r>
    </w:p>
    <w:p w:rsidR="0051045D" w:rsidRPr="00D713B1" w:rsidRDefault="0051045D" w:rsidP="005B6EF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5B6EF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D713B1"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Extension:  </w:t>
      </w:r>
    </w:p>
    <w:p w:rsidR="0051045D" w:rsidRDefault="0051045D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>Add dollar bills to the cups.</w:t>
      </w:r>
    </w:p>
    <w:p w:rsidR="0051045D" w:rsidRPr="00D713B1" w:rsidRDefault="0051045D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51045D" w:rsidRPr="00D713B1" w:rsidRDefault="0051045D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D713B1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51045D" w:rsidRDefault="0051045D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 xml:space="preserve">Are they able to correctly identify the type of coin they are counting? </w:t>
      </w:r>
    </w:p>
    <w:p w:rsidR="0051045D" w:rsidRDefault="0051045D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 xml:space="preserve">Do students skip count correctly? </w:t>
      </w:r>
    </w:p>
    <w:p w:rsidR="0051045D" w:rsidRPr="00D713B1" w:rsidRDefault="0051045D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>Does the student need to arrange coins in a certain way to count them correctly?</w:t>
      </w:r>
    </w:p>
    <w:p w:rsidR="0051045D" w:rsidRPr="00D713B1" w:rsidRDefault="0051045D" w:rsidP="00311393">
      <w:pPr>
        <w:rPr>
          <w:rFonts w:ascii="Arial" w:hAnsi="Arial" w:cs="Helvetica"/>
          <w:sz w:val="28"/>
          <w:szCs w:val="16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311393">
      <w:pPr>
        <w:rPr>
          <w:rFonts w:ascii="Arial" w:hAnsi="Arial"/>
        </w:rPr>
      </w:pPr>
    </w:p>
    <w:p w:rsidR="0051045D" w:rsidRPr="00D713B1" w:rsidRDefault="002F71CC" w:rsidP="00311393">
      <w:pPr>
        <w:rPr>
          <w:rFonts w:ascii="Arial" w:hAnsi="Arial"/>
        </w:rPr>
      </w:pPr>
      <w:r w:rsidRPr="002F71CC">
        <w:rPr>
          <w:rFonts w:ascii="Arial" w:hAnsi="Aria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-123825</wp:posOffset>
            </wp:positionV>
            <wp:extent cx="927100" cy="558800"/>
            <wp:effectExtent l="25400" t="0" r="0" b="0"/>
            <wp:wrapNone/>
            <wp:docPr id="6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045D" w:rsidRDefault="0051045D" w:rsidP="00311393">
      <w:pPr>
        <w:rPr>
          <w:rFonts w:ascii="Arial" w:hAnsi="Arial"/>
        </w:rPr>
      </w:pPr>
    </w:p>
    <w:p w:rsidR="0051045D" w:rsidRDefault="0051045D" w:rsidP="00311393">
      <w:pPr>
        <w:rPr>
          <w:rFonts w:ascii="Arial" w:hAnsi="Arial"/>
        </w:rPr>
      </w:pPr>
    </w:p>
    <w:p w:rsidR="0051045D" w:rsidRPr="0051045D" w:rsidRDefault="0051045D" w:rsidP="00311393">
      <w:pPr>
        <w:rPr>
          <w:rFonts w:ascii="Arial" w:hAnsi="Arial"/>
        </w:rPr>
      </w:pPr>
      <w:r w:rsidRPr="0051045D">
        <w:rPr>
          <w:rFonts w:ascii="Arial" w:hAnsi="Arial"/>
        </w:rPr>
        <w:drawing>
          <wp:inline distT="0" distB="0" distL="0" distR="0">
            <wp:extent cx="5909733" cy="3889373"/>
            <wp:effectExtent l="25400" t="0" r="8467" b="0"/>
            <wp:docPr id="9" name="Picture 4" descr=":Screen shot 2012-07-25 at 11.28.1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Screen shot 2012-07-25 at 11.28.12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591" cy="389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45D" w:rsidRDefault="0051045D" w:rsidP="00311393">
      <w:pPr>
        <w:rPr>
          <w:rFonts w:ascii="Arial" w:hAnsi="Arial"/>
          <w:sz w:val="36"/>
        </w:rPr>
      </w:pPr>
    </w:p>
    <w:p w:rsidR="0051045D" w:rsidRDefault="0051045D" w:rsidP="00311393">
      <w:pPr>
        <w:rPr>
          <w:rFonts w:ascii="Arial" w:hAnsi="Arial"/>
          <w:sz w:val="36"/>
        </w:rPr>
      </w:pPr>
      <w:proofErr w:type="gramStart"/>
      <w:r>
        <w:rPr>
          <w:rFonts w:ascii="Arial" w:hAnsi="Arial"/>
          <w:sz w:val="36"/>
        </w:rPr>
        <w:t>m</w:t>
      </w:r>
      <w:r w:rsidRPr="005B6EF9">
        <w:rPr>
          <w:rFonts w:ascii="Arial" w:hAnsi="Arial"/>
          <w:sz w:val="36"/>
        </w:rPr>
        <w:t>odified</w:t>
      </w:r>
      <w:proofErr w:type="gramEnd"/>
      <w:r w:rsidRPr="005B6EF9">
        <w:rPr>
          <w:rFonts w:ascii="Arial" w:hAnsi="Arial"/>
          <w:sz w:val="36"/>
        </w:rPr>
        <w:t xml:space="preserve"> task card:</w:t>
      </w:r>
    </w:p>
    <w:p w:rsidR="0051045D" w:rsidRPr="005B6EF9" w:rsidRDefault="0051045D" w:rsidP="00311393">
      <w:pPr>
        <w:rPr>
          <w:rFonts w:ascii="Arial" w:hAnsi="Arial"/>
        </w:rPr>
      </w:pPr>
    </w:p>
    <w:p w:rsidR="0051045D" w:rsidRPr="00A038B8" w:rsidRDefault="0051045D" w:rsidP="00311393">
      <w:pPr>
        <w:rPr>
          <w:rFonts w:ascii="Arial" w:hAnsi="Arial"/>
        </w:rPr>
      </w:pPr>
    </w:p>
    <w:p w:rsidR="004238F8" w:rsidRDefault="0051045D">
      <w:r w:rsidRPr="0051045D">
        <w:drawing>
          <wp:inline distT="0" distB="0" distL="0" distR="0">
            <wp:extent cx="6211314" cy="3920067"/>
            <wp:effectExtent l="25400" t="0" r="11686" b="0"/>
            <wp:docPr id="10" name="Picture 3" descr=":Screen shot 2012-07-25 at 11.21.5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Screen shot 2012-07-25 at 11.21.58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739" cy="391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15B76"/>
    <w:multiLevelType w:val="hybridMultilevel"/>
    <w:tmpl w:val="13E831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2F71CC"/>
    <w:rsid w:val="004238F8"/>
    <w:rsid w:val="0051045D"/>
    <w:rsid w:val="005473E7"/>
    <w:rsid w:val="0056156A"/>
    <w:rsid w:val="005C4D61"/>
    <w:rsid w:val="006A589B"/>
    <w:rsid w:val="008975F7"/>
    <w:rsid w:val="009051CD"/>
    <w:rsid w:val="009A2F2C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1045D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1045D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10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360</Words>
  <Characters>2052</Characters>
  <Application>Microsoft Macintosh Word</Application>
  <DocSecurity>0</DocSecurity>
  <Lines>17</Lines>
  <Paragraphs>4</Paragraphs>
  <ScaleCrop>false</ScaleCrop>
  <Company>HCPSS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2013-07-16T12:46:00Z</dcterms:created>
  <dcterms:modified xsi:type="dcterms:W3CDTF">2013-07-16T12:48:00Z</dcterms:modified>
</cp:coreProperties>
</file>